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29" w:rsidRDefault="00C760B0">
      <w:pPr>
        <w:jc w:val="center"/>
        <w:rPr>
          <w:b/>
          <w:sz w:val="72"/>
          <w:szCs w:val="72"/>
        </w:rPr>
      </w:pPr>
      <w:bookmarkStart w:id="0" w:name="_GoBack"/>
      <w:bookmarkEnd w:id="0"/>
      <w:r>
        <w:rPr>
          <w:b/>
          <w:sz w:val="72"/>
          <w:szCs w:val="72"/>
        </w:rPr>
        <w:t>Quiz’Europe</w:t>
      </w:r>
    </w:p>
    <w:p w:rsidR="00335A29" w:rsidRDefault="00C760B0">
      <w:pPr>
        <w:jc w:val="center"/>
        <w:rPr>
          <w:b/>
          <w:sz w:val="72"/>
          <w:szCs w:val="72"/>
        </w:rPr>
      </w:pPr>
      <w:r>
        <w:rPr>
          <w:b/>
          <w:sz w:val="32"/>
          <w:szCs w:val="32"/>
        </w:rPr>
        <w:t xml:space="preserve">Action pour faire connaître l’Union Européenne aux élèves des </w:t>
      </w:r>
    </w:p>
    <w:p w:rsidR="00335A29" w:rsidRDefault="00C760B0">
      <w:pPr>
        <w:jc w:val="center"/>
        <w:rPr>
          <w:b/>
          <w:sz w:val="32"/>
          <w:szCs w:val="32"/>
          <w:vertAlign w:val="superscript"/>
        </w:rPr>
      </w:pPr>
      <w:proofErr w:type="gramStart"/>
      <w:r>
        <w:rPr>
          <w:b/>
          <w:sz w:val="32"/>
          <w:szCs w:val="32"/>
        </w:rPr>
        <w:t>classes</w:t>
      </w:r>
      <w:proofErr w:type="gramEnd"/>
      <w:r>
        <w:rPr>
          <w:b/>
          <w:sz w:val="32"/>
          <w:szCs w:val="32"/>
        </w:rPr>
        <w:t xml:space="preserve"> de CM2 &amp; 6</w:t>
      </w:r>
      <w:r>
        <w:rPr>
          <w:b/>
          <w:sz w:val="32"/>
          <w:szCs w:val="32"/>
          <w:vertAlign w:val="superscript"/>
        </w:rPr>
        <w:t>ème</w:t>
      </w:r>
      <w:r>
        <w:rPr>
          <w:b/>
          <w:sz w:val="32"/>
          <w:szCs w:val="32"/>
        </w:rPr>
        <w:t xml:space="preserve"> / 5</w:t>
      </w:r>
      <w:r>
        <w:rPr>
          <w:b/>
          <w:sz w:val="32"/>
          <w:szCs w:val="32"/>
          <w:vertAlign w:val="superscript"/>
        </w:rPr>
        <w:t>ème</w:t>
      </w:r>
    </w:p>
    <w:p w:rsidR="00335A29" w:rsidRDefault="00C760B0">
      <w:pPr>
        <w:rPr>
          <w:b/>
          <w:sz w:val="16"/>
          <w:szCs w:val="16"/>
        </w:rPr>
      </w:pPr>
      <w:r>
        <w:rPr>
          <w:b/>
          <w:sz w:val="16"/>
          <w:szCs w:val="16"/>
        </w:rPr>
        <w:t xml:space="preserve"> </w:t>
      </w:r>
    </w:p>
    <w:p w:rsidR="00335A29" w:rsidRDefault="00C760B0">
      <w:pPr>
        <w:spacing w:after="120"/>
        <w:rPr>
          <w:b/>
          <w:sz w:val="24"/>
          <w:szCs w:val="24"/>
        </w:rPr>
      </w:pPr>
      <w:r>
        <w:rPr>
          <w:b/>
          <w:sz w:val="24"/>
          <w:szCs w:val="24"/>
        </w:rPr>
        <w:t>Principe :</w:t>
      </w:r>
    </w:p>
    <w:p w:rsidR="00335A29" w:rsidRDefault="00C760B0">
      <w:pPr>
        <w:spacing w:after="120"/>
        <w:rPr>
          <w:sz w:val="24"/>
          <w:szCs w:val="24"/>
        </w:rPr>
      </w:pPr>
      <w:r>
        <w:rPr>
          <w:sz w:val="24"/>
          <w:szCs w:val="24"/>
        </w:rPr>
        <w:t>-</w:t>
      </w:r>
      <w:r>
        <w:rPr>
          <w:sz w:val="14"/>
          <w:szCs w:val="14"/>
        </w:rPr>
        <w:t xml:space="preserve">          </w:t>
      </w:r>
      <w:proofErr w:type="spellStart"/>
      <w:r>
        <w:rPr>
          <w:sz w:val="24"/>
          <w:szCs w:val="24"/>
        </w:rPr>
        <w:t>Afape</w:t>
      </w:r>
      <w:proofErr w:type="spellEnd"/>
      <w:r>
        <w:rPr>
          <w:sz w:val="24"/>
          <w:szCs w:val="24"/>
        </w:rPr>
        <w:t xml:space="preserve"> Auvergne-Rhône-Alpes en collaboration avec les Maisons de l’Europe de la région vous propose un concours pour les élèves des classes de CM2 et des classes de 6</w:t>
      </w:r>
      <w:r>
        <w:rPr>
          <w:sz w:val="24"/>
          <w:szCs w:val="24"/>
          <w:vertAlign w:val="superscript"/>
        </w:rPr>
        <w:t xml:space="preserve">ème </w:t>
      </w:r>
      <w:r>
        <w:rPr>
          <w:sz w:val="24"/>
          <w:szCs w:val="24"/>
        </w:rPr>
        <w:t>et 5</w:t>
      </w:r>
      <w:r>
        <w:rPr>
          <w:sz w:val="24"/>
          <w:szCs w:val="24"/>
          <w:vertAlign w:val="superscript"/>
        </w:rPr>
        <w:t>ème</w:t>
      </w:r>
      <w:r>
        <w:rPr>
          <w:sz w:val="24"/>
          <w:szCs w:val="24"/>
        </w:rPr>
        <w:t xml:space="preserve"> durant le 2</w:t>
      </w:r>
      <w:r>
        <w:rPr>
          <w:sz w:val="24"/>
          <w:szCs w:val="24"/>
          <w:vertAlign w:val="superscript"/>
        </w:rPr>
        <w:t>ème</w:t>
      </w:r>
      <w:r>
        <w:rPr>
          <w:sz w:val="24"/>
          <w:szCs w:val="24"/>
        </w:rPr>
        <w:t xml:space="preserve"> trimestre de scolarité.</w:t>
      </w:r>
    </w:p>
    <w:p w:rsidR="00335A29" w:rsidRDefault="00C760B0">
      <w:pPr>
        <w:spacing w:after="120"/>
        <w:ind w:left="360"/>
        <w:rPr>
          <w:sz w:val="24"/>
          <w:szCs w:val="24"/>
        </w:rPr>
      </w:pPr>
      <w:r>
        <w:rPr>
          <w:sz w:val="24"/>
          <w:szCs w:val="24"/>
        </w:rPr>
        <w:t>-</w:t>
      </w:r>
      <w:r>
        <w:rPr>
          <w:sz w:val="14"/>
          <w:szCs w:val="14"/>
        </w:rPr>
        <w:t xml:space="preserve">          </w:t>
      </w:r>
      <w:r>
        <w:rPr>
          <w:sz w:val="24"/>
          <w:szCs w:val="24"/>
        </w:rPr>
        <w:t>Le concours est basé sur un quiz adapté au niveau des classes concernées.</w:t>
      </w:r>
    </w:p>
    <w:p w:rsidR="00335A29" w:rsidRDefault="00C760B0">
      <w:pPr>
        <w:spacing w:after="120"/>
        <w:ind w:left="360"/>
        <w:rPr>
          <w:sz w:val="24"/>
          <w:szCs w:val="24"/>
        </w:rPr>
      </w:pPr>
      <w:r>
        <w:rPr>
          <w:sz w:val="24"/>
          <w:szCs w:val="24"/>
        </w:rPr>
        <w:t>-</w:t>
      </w:r>
      <w:r>
        <w:rPr>
          <w:sz w:val="14"/>
          <w:szCs w:val="14"/>
        </w:rPr>
        <w:t xml:space="preserve">          </w:t>
      </w:r>
      <w:r>
        <w:rPr>
          <w:sz w:val="24"/>
          <w:szCs w:val="24"/>
        </w:rPr>
        <w:t>Les réponses aux questions peuvent être trouvées par tous en faisant des recherches soit sur internet soit auprès des organismes européens ou encore des CID, ce qui implique un investissement effectif des élèves et de l’encadrement.</w:t>
      </w:r>
    </w:p>
    <w:p w:rsidR="00335A29" w:rsidRDefault="00C760B0">
      <w:pPr>
        <w:spacing w:after="120"/>
        <w:ind w:left="360"/>
        <w:rPr>
          <w:sz w:val="24"/>
          <w:szCs w:val="24"/>
        </w:rPr>
      </w:pPr>
      <w:r>
        <w:rPr>
          <w:sz w:val="24"/>
          <w:szCs w:val="24"/>
        </w:rPr>
        <w:t>-</w:t>
      </w:r>
      <w:r>
        <w:rPr>
          <w:sz w:val="14"/>
          <w:szCs w:val="14"/>
        </w:rPr>
        <w:t xml:space="preserve">          </w:t>
      </w:r>
      <w:r>
        <w:rPr>
          <w:sz w:val="24"/>
          <w:szCs w:val="24"/>
        </w:rPr>
        <w:t xml:space="preserve">Le concours sera précédé d’une période </w:t>
      </w:r>
      <w:proofErr w:type="spellStart"/>
      <w:r>
        <w:rPr>
          <w:sz w:val="24"/>
          <w:szCs w:val="24"/>
        </w:rPr>
        <w:t>période</w:t>
      </w:r>
      <w:proofErr w:type="spellEnd"/>
      <w:r>
        <w:rPr>
          <w:sz w:val="24"/>
          <w:szCs w:val="24"/>
        </w:rPr>
        <w:t xml:space="preserve"> d'entraînement pendant laquelle un retour explicatif est présenté après chaque questionnaire rempli.</w:t>
      </w:r>
    </w:p>
    <w:p w:rsidR="00335A29" w:rsidRDefault="00C760B0">
      <w:pPr>
        <w:spacing w:after="120"/>
        <w:ind w:left="360"/>
        <w:rPr>
          <w:sz w:val="24"/>
          <w:szCs w:val="24"/>
        </w:rPr>
      </w:pPr>
      <w:r>
        <w:rPr>
          <w:sz w:val="24"/>
          <w:szCs w:val="24"/>
        </w:rPr>
        <w:t>-</w:t>
      </w:r>
      <w:r>
        <w:rPr>
          <w:sz w:val="14"/>
          <w:szCs w:val="14"/>
        </w:rPr>
        <w:t xml:space="preserve">          </w:t>
      </w:r>
      <w:r>
        <w:rPr>
          <w:sz w:val="24"/>
          <w:szCs w:val="24"/>
        </w:rPr>
        <w:t>Cette action est proposée aux élèves de la région Rhône-Alpes en France, de la région du sud Bade-Wurtemberg et du Land de Bavière en Allemagne et à ceux du Piémont en Italie. Elle entre dans le cadre de l’action « On y va » de l’institut Bosch.</w:t>
      </w:r>
    </w:p>
    <w:p w:rsidR="00335A29" w:rsidRDefault="00C760B0">
      <w:pPr>
        <w:spacing w:after="120"/>
        <w:ind w:left="360"/>
        <w:rPr>
          <w:b/>
          <w:sz w:val="24"/>
          <w:szCs w:val="24"/>
        </w:rPr>
      </w:pPr>
      <w:r>
        <w:rPr>
          <w:b/>
          <w:sz w:val="24"/>
          <w:szCs w:val="24"/>
        </w:rPr>
        <w:t>Qui peut participer?</w:t>
      </w:r>
    </w:p>
    <w:p w:rsidR="00335A29" w:rsidRDefault="00C760B0">
      <w:pPr>
        <w:numPr>
          <w:ilvl w:val="0"/>
          <w:numId w:val="2"/>
        </w:numPr>
        <w:spacing w:after="120"/>
        <w:contextualSpacing/>
        <w:rPr>
          <w:sz w:val="24"/>
          <w:szCs w:val="24"/>
        </w:rPr>
      </w:pPr>
      <w:r>
        <w:rPr>
          <w:sz w:val="24"/>
          <w:szCs w:val="24"/>
        </w:rPr>
        <w:t>Les classes de CM2 des écoles élémentaires publiques et/ou privées. Âge minimum 10 ans au 22 juin 2018 (sauf dérogation éventuelle).</w:t>
      </w:r>
    </w:p>
    <w:p w:rsidR="00335A29" w:rsidRDefault="00C760B0">
      <w:pPr>
        <w:numPr>
          <w:ilvl w:val="0"/>
          <w:numId w:val="2"/>
        </w:numPr>
        <w:spacing w:after="120"/>
        <w:contextualSpacing/>
        <w:rPr>
          <w:sz w:val="24"/>
          <w:szCs w:val="24"/>
        </w:rPr>
      </w:pPr>
      <w:r>
        <w:rPr>
          <w:sz w:val="24"/>
          <w:szCs w:val="24"/>
        </w:rPr>
        <w:t>Les classes de 6ème et 5ème des collèges publics et privés.</w:t>
      </w:r>
    </w:p>
    <w:p w:rsidR="00335A29" w:rsidRDefault="00C760B0">
      <w:pPr>
        <w:numPr>
          <w:ilvl w:val="0"/>
          <w:numId w:val="2"/>
        </w:numPr>
        <w:spacing w:after="120"/>
        <w:contextualSpacing/>
        <w:rPr>
          <w:sz w:val="24"/>
          <w:szCs w:val="24"/>
        </w:rPr>
      </w:pPr>
      <w:r>
        <w:rPr>
          <w:sz w:val="24"/>
          <w:szCs w:val="24"/>
        </w:rPr>
        <w:t>Un quiz pour l’ensemble de la classe, ce qui permet un travail en commun.</w:t>
      </w:r>
    </w:p>
    <w:p w:rsidR="00335A29" w:rsidRDefault="00C760B0">
      <w:pPr>
        <w:spacing w:after="120"/>
        <w:rPr>
          <w:b/>
          <w:sz w:val="24"/>
          <w:szCs w:val="24"/>
        </w:rPr>
      </w:pPr>
      <w:r>
        <w:rPr>
          <w:b/>
          <w:sz w:val="24"/>
          <w:szCs w:val="24"/>
        </w:rPr>
        <w:t>La méthode :</w:t>
      </w:r>
    </w:p>
    <w:p w:rsidR="00335A29" w:rsidRDefault="00C760B0">
      <w:pPr>
        <w:numPr>
          <w:ilvl w:val="0"/>
          <w:numId w:val="3"/>
        </w:numPr>
        <w:spacing w:after="120"/>
        <w:contextualSpacing/>
        <w:rPr>
          <w:sz w:val="24"/>
          <w:szCs w:val="24"/>
        </w:rPr>
      </w:pPr>
      <w:r>
        <w:rPr>
          <w:sz w:val="24"/>
          <w:szCs w:val="24"/>
        </w:rPr>
        <w:t>Cette action vous est proposée durant le mois de novembre.</w:t>
      </w:r>
    </w:p>
    <w:p w:rsidR="00335A29" w:rsidRDefault="00C760B0">
      <w:pPr>
        <w:numPr>
          <w:ilvl w:val="0"/>
          <w:numId w:val="3"/>
        </w:numPr>
        <w:spacing w:after="120"/>
        <w:contextualSpacing/>
        <w:rPr>
          <w:sz w:val="24"/>
          <w:szCs w:val="24"/>
        </w:rPr>
      </w:pPr>
      <w:r>
        <w:rPr>
          <w:sz w:val="24"/>
          <w:szCs w:val="24"/>
        </w:rPr>
        <w:t>Inscription avant le 15 décembre 2017</w:t>
      </w:r>
      <w:r>
        <w:rPr>
          <w:sz w:val="14"/>
          <w:szCs w:val="14"/>
        </w:rPr>
        <w:t>.</w:t>
      </w:r>
    </w:p>
    <w:p w:rsidR="00335A29" w:rsidRDefault="00C760B0">
      <w:pPr>
        <w:numPr>
          <w:ilvl w:val="0"/>
          <w:numId w:val="3"/>
        </w:numPr>
        <w:spacing w:after="120"/>
        <w:contextualSpacing/>
        <w:rPr>
          <w:sz w:val="24"/>
          <w:szCs w:val="24"/>
        </w:rPr>
      </w:pPr>
      <w:r>
        <w:rPr>
          <w:sz w:val="24"/>
          <w:szCs w:val="24"/>
        </w:rPr>
        <w:t>Envoi des quiz d’entraînement début janvier afin de laisser aux élèves le temps de faire des recherches.</w:t>
      </w:r>
    </w:p>
    <w:p w:rsidR="00335A29" w:rsidRDefault="00C760B0">
      <w:pPr>
        <w:numPr>
          <w:ilvl w:val="0"/>
          <w:numId w:val="3"/>
        </w:numPr>
        <w:spacing w:after="120"/>
        <w:contextualSpacing/>
        <w:rPr>
          <w:sz w:val="24"/>
          <w:szCs w:val="24"/>
        </w:rPr>
      </w:pPr>
      <w:r>
        <w:rPr>
          <w:sz w:val="24"/>
          <w:szCs w:val="24"/>
        </w:rPr>
        <w:t>Envoi des quiz du concours début mars, mêmes questions que dans les quiz d'entraînement mais posées de façon différente et aléatoire. Un seul quiz concours peut être validé par classe participante.</w:t>
      </w:r>
    </w:p>
    <w:p w:rsidR="00335A29" w:rsidRDefault="00C760B0">
      <w:pPr>
        <w:numPr>
          <w:ilvl w:val="0"/>
          <w:numId w:val="3"/>
        </w:numPr>
        <w:spacing w:after="120"/>
        <w:contextualSpacing/>
        <w:rPr>
          <w:sz w:val="24"/>
          <w:szCs w:val="24"/>
        </w:rPr>
      </w:pPr>
      <w:r>
        <w:rPr>
          <w:sz w:val="24"/>
          <w:szCs w:val="24"/>
        </w:rPr>
        <w:t>Réponses au plus tard le 15 avril.</w:t>
      </w:r>
    </w:p>
    <w:p w:rsidR="008374D0" w:rsidRDefault="008374D0" w:rsidP="008374D0">
      <w:pPr>
        <w:spacing w:after="120"/>
        <w:ind w:left="720"/>
        <w:contextualSpacing/>
        <w:rPr>
          <w:sz w:val="24"/>
          <w:szCs w:val="24"/>
        </w:rPr>
      </w:pPr>
    </w:p>
    <w:p w:rsidR="00335A29" w:rsidRDefault="00C760B0">
      <w:pPr>
        <w:numPr>
          <w:ilvl w:val="0"/>
          <w:numId w:val="3"/>
        </w:numPr>
        <w:spacing w:after="120"/>
        <w:contextualSpacing/>
        <w:rPr>
          <w:sz w:val="24"/>
          <w:szCs w:val="24"/>
        </w:rPr>
      </w:pPr>
      <w:r>
        <w:rPr>
          <w:sz w:val="24"/>
          <w:szCs w:val="24"/>
        </w:rPr>
        <w:t xml:space="preserve">Chaque temps de réponse est chronométré. </w:t>
      </w:r>
    </w:p>
    <w:p w:rsidR="00335A29" w:rsidRDefault="00C760B0">
      <w:pPr>
        <w:numPr>
          <w:ilvl w:val="0"/>
          <w:numId w:val="3"/>
        </w:numPr>
        <w:spacing w:after="120"/>
        <w:contextualSpacing/>
        <w:rPr>
          <w:sz w:val="24"/>
          <w:szCs w:val="24"/>
        </w:rPr>
      </w:pPr>
      <w:r>
        <w:rPr>
          <w:sz w:val="24"/>
          <w:szCs w:val="24"/>
        </w:rPr>
        <w:t xml:space="preserve">Les questions posées peuvent contenir une ou plusieurs réponses exactes. </w:t>
      </w:r>
    </w:p>
    <w:p w:rsidR="00335A29" w:rsidRDefault="00C760B0">
      <w:pPr>
        <w:numPr>
          <w:ilvl w:val="0"/>
          <w:numId w:val="3"/>
        </w:numPr>
        <w:spacing w:after="120"/>
        <w:contextualSpacing/>
        <w:rPr>
          <w:sz w:val="24"/>
          <w:szCs w:val="24"/>
        </w:rPr>
      </w:pPr>
      <w:r>
        <w:rPr>
          <w:sz w:val="24"/>
          <w:szCs w:val="24"/>
        </w:rPr>
        <w:t>Pour départager les participants ayant le mieux répondu, en cas d’ex-æquo le meilleur temps global sera retenu.</w:t>
      </w:r>
    </w:p>
    <w:p w:rsidR="00335A29" w:rsidRDefault="00C760B0">
      <w:pPr>
        <w:spacing w:after="120"/>
        <w:rPr>
          <w:sz w:val="14"/>
          <w:szCs w:val="14"/>
        </w:rPr>
      </w:pPr>
      <w:r>
        <w:rPr>
          <w:b/>
          <w:sz w:val="24"/>
          <w:szCs w:val="24"/>
        </w:rPr>
        <w:t>Thème proposé :</w:t>
      </w:r>
    </w:p>
    <w:p w:rsidR="00335A29" w:rsidRDefault="00C760B0">
      <w:pPr>
        <w:numPr>
          <w:ilvl w:val="0"/>
          <w:numId w:val="5"/>
        </w:numPr>
        <w:spacing w:after="120"/>
        <w:contextualSpacing/>
        <w:rPr>
          <w:sz w:val="24"/>
          <w:szCs w:val="24"/>
        </w:rPr>
      </w:pPr>
      <w:r>
        <w:rPr>
          <w:sz w:val="24"/>
          <w:szCs w:val="24"/>
        </w:rPr>
        <w:t>Découverte de l’Union Européenne et des prochaines élections européennes (2019)</w:t>
      </w:r>
    </w:p>
    <w:p w:rsidR="00335A29" w:rsidRDefault="00C760B0">
      <w:pPr>
        <w:spacing w:after="120"/>
        <w:rPr>
          <w:b/>
          <w:sz w:val="24"/>
          <w:szCs w:val="24"/>
        </w:rPr>
      </w:pPr>
      <w:r>
        <w:rPr>
          <w:b/>
          <w:sz w:val="24"/>
          <w:szCs w:val="24"/>
        </w:rPr>
        <w:t xml:space="preserve">La récompense : </w:t>
      </w:r>
      <w:r>
        <w:rPr>
          <w:sz w:val="24"/>
          <w:szCs w:val="24"/>
        </w:rPr>
        <w:t>Visite du CERN le vendredi 22 juin,</w:t>
      </w:r>
    </w:p>
    <w:p w:rsidR="00335A29" w:rsidRDefault="00C760B0">
      <w:pPr>
        <w:numPr>
          <w:ilvl w:val="0"/>
          <w:numId w:val="1"/>
        </w:numPr>
        <w:spacing w:after="120"/>
        <w:contextualSpacing/>
        <w:rPr>
          <w:sz w:val="24"/>
          <w:szCs w:val="24"/>
        </w:rPr>
      </w:pPr>
      <w:r>
        <w:rPr>
          <w:sz w:val="24"/>
          <w:szCs w:val="24"/>
        </w:rPr>
        <w:t>Une classe de CM2 et une classe de collège de chacune des régions (si obtention de la subvention Bosch, sinon le concours ne se fera qu’au niveau Rhône-Alpes)</w:t>
      </w:r>
    </w:p>
    <w:p w:rsidR="00335A29" w:rsidRDefault="00C760B0">
      <w:pPr>
        <w:numPr>
          <w:ilvl w:val="0"/>
          <w:numId w:val="4"/>
        </w:numPr>
        <w:spacing w:after="120"/>
        <w:contextualSpacing/>
        <w:rPr>
          <w:sz w:val="24"/>
          <w:szCs w:val="24"/>
        </w:rPr>
      </w:pPr>
      <w:r>
        <w:rPr>
          <w:sz w:val="24"/>
          <w:szCs w:val="24"/>
        </w:rPr>
        <w:t>Regroupement sur 1 journée des élèves</w:t>
      </w:r>
      <w:r w:rsidR="00BF65EB">
        <w:rPr>
          <w:sz w:val="24"/>
          <w:szCs w:val="24"/>
        </w:rPr>
        <w:t xml:space="preserve"> de chacun des 3 pays concernés</w:t>
      </w:r>
      <w:r>
        <w:rPr>
          <w:sz w:val="24"/>
          <w:szCs w:val="24"/>
        </w:rPr>
        <w:t>.</w:t>
      </w:r>
    </w:p>
    <w:p w:rsidR="00335A29" w:rsidRDefault="00C760B0">
      <w:pPr>
        <w:numPr>
          <w:ilvl w:val="0"/>
          <w:numId w:val="4"/>
        </w:numPr>
        <w:spacing w:after="120"/>
        <w:contextualSpacing/>
        <w:rPr>
          <w:sz w:val="24"/>
          <w:szCs w:val="24"/>
        </w:rPr>
      </w:pPr>
      <w:r>
        <w:rPr>
          <w:sz w:val="24"/>
          <w:szCs w:val="24"/>
        </w:rPr>
        <w:t>Une intervention d’un député européen qui pourrait expliquer le fonctionnement du Parlement Européen.</w:t>
      </w:r>
    </w:p>
    <w:p w:rsidR="00335A29" w:rsidRDefault="00C760B0">
      <w:pPr>
        <w:numPr>
          <w:ilvl w:val="0"/>
          <w:numId w:val="4"/>
        </w:numPr>
        <w:spacing w:after="120"/>
        <w:contextualSpacing/>
        <w:rPr>
          <w:sz w:val="24"/>
          <w:szCs w:val="24"/>
        </w:rPr>
      </w:pPr>
      <w:r>
        <w:rPr>
          <w:sz w:val="24"/>
          <w:szCs w:val="24"/>
        </w:rPr>
        <w:t>Les 20 classes ayant le mieux répondu, mais non primées, recevront un diplôme d’honneur.</w:t>
      </w:r>
    </w:p>
    <w:p w:rsidR="00335A29" w:rsidRDefault="00335A29">
      <w:pPr>
        <w:spacing w:after="120"/>
        <w:rPr>
          <w:b/>
          <w:sz w:val="24"/>
          <w:szCs w:val="24"/>
        </w:rPr>
      </w:pPr>
    </w:p>
    <w:p w:rsidR="00335A29" w:rsidRDefault="00C760B0">
      <w:pPr>
        <w:spacing w:after="120"/>
        <w:rPr>
          <w:b/>
          <w:sz w:val="24"/>
          <w:szCs w:val="24"/>
        </w:rPr>
      </w:pPr>
      <w:r>
        <w:rPr>
          <w:b/>
          <w:sz w:val="24"/>
          <w:szCs w:val="24"/>
        </w:rPr>
        <w:t>Si votre ville est jumelée avec une autre commune européenne, cette action peut être coordonnée avec les représentants du jumelage.</w:t>
      </w:r>
    </w:p>
    <w:p w:rsidR="00335A29" w:rsidRDefault="00335A29"/>
    <w:p w:rsidR="00335A29" w:rsidRDefault="00C760B0">
      <w:r>
        <w:t xml:space="preserve">Pour vous inscrire cliquez sur le lien suivant: </w:t>
      </w:r>
      <w:hyperlink r:id="rId8">
        <w:r>
          <w:rPr>
            <w:color w:val="1155CC"/>
            <w:u w:val="single"/>
          </w:rPr>
          <w:t>https://docs.google.com/document/d/17UGo888spnbcMKJkvVTL_cUetP6Fre56U8NPeym2I70/edit?usp=sharing</w:t>
        </w:r>
      </w:hyperlink>
      <w:r>
        <w:t xml:space="preserve"> </w:t>
      </w:r>
    </w:p>
    <w:sectPr w:rsidR="00335A29">
      <w:headerReference w:type="default" r:id="rId9"/>
      <w:headerReference w:type="first" r:id="rId10"/>
      <w:footerReference w:type="first" r:id="rId11"/>
      <w:pgSz w:w="11909" w:h="16834"/>
      <w:pgMar w:top="1440" w:right="570" w:bottom="1440" w:left="99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B3" w:rsidRDefault="006513B3">
      <w:pPr>
        <w:spacing w:line="240" w:lineRule="auto"/>
      </w:pPr>
      <w:r>
        <w:separator/>
      </w:r>
    </w:p>
  </w:endnote>
  <w:endnote w:type="continuationSeparator" w:id="0">
    <w:p w:rsidR="006513B3" w:rsidRDefault="0065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29" w:rsidRDefault="00335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B3" w:rsidRDefault="006513B3">
      <w:pPr>
        <w:spacing w:line="240" w:lineRule="auto"/>
      </w:pPr>
      <w:r>
        <w:separator/>
      </w:r>
    </w:p>
  </w:footnote>
  <w:footnote w:type="continuationSeparator" w:id="0">
    <w:p w:rsidR="006513B3" w:rsidRDefault="0065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29" w:rsidRDefault="00C760B0">
    <w:pPr>
      <w:jc w:val="right"/>
    </w:pPr>
    <w:r>
      <w:rPr>
        <w:noProof/>
        <w:lang w:val="fr-FR"/>
      </w:rPr>
      <w:drawing>
        <wp:anchor distT="114300" distB="114300" distL="114300" distR="114300" simplePos="0" relativeHeight="251658240" behindDoc="0" locked="0" layoutInCell="1" hidden="0" allowOverlap="1">
          <wp:simplePos x="0" y="0"/>
          <wp:positionH relativeFrom="margin">
            <wp:posOffset>2400300</wp:posOffset>
          </wp:positionH>
          <wp:positionV relativeFrom="paragraph">
            <wp:posOffset>-66674</wp:posOffset>
          </wp:positionV>
          <wp:extent cx="1662113" cy="1823707"/>
          <wp:effectExtent l="0" t="0" r="0" b="0"/>
          <wp:wrapSquare wrapText="bothSides" distT="114300" distB="114300" distL="114300" distR="114300"/>
          <wp:docPr id="2" name="image5.jpg" descr="Photo Quiz'Europe vd.jpg"/>
          <wp:cNvGraphicFramePr/>
          <a:graphic xmlns:a="http://schemas.openxmlformats.org/drawingml/2006/main">
            <a:graphicData uri="http://schemas.openxmlformats.org/drawingml/2006/picture">
              <pic:pic xmlns:pic="http://schemas.openxmlformats.org/drawingml/2006/picture">
                <pic:nvPicPr>
                  <pic:cNvPr id="0" name="image5.jpg" descr="Photo Quiz'Europe vd.jpg"/>
                  <pic:cNvPicPr preferRelativeResize="0"/>
                </pic:nvPicPr>
                <pic:blipFill>
                  <a:blip r:embed="rId1"/>
                  <a:srcRect/>
                  <a:stretch>
                    <a:fillRect/>
                  </a:stretch>
                </pic:blipFill>
                <pic:spPr>
                  <a:xfrm>
                    <a:off x="0" y="0"/>
                    <a:ext cx="1662113" cy="1823707"/>
                  </a:xfrm>
                  <a:prstGeom prst="rect">
                    <a:avLst/>
                  </a:prstGeom>
                  <a:ln/>
                </pic:spPr>
              </pic:pic>
            </a:graphicData>
          </a:graphic>
        </wp:anchor>
      </w:drawing>
    </w:r>
    <w:r>
      <w:rPr>
        <w:noProof/>
        <w:lang w:val="fr-FR"/>
      </w:rPr>
      <w:drawing>
        <wp:anchor distT="57150" distB="57150" distL="57150" distR="57150" simplePos="0" relativeHeight="251659264" behindDoc="0" locked="0" layoutInCell="1" hidden="0" allowOverlap="1">
          <wp:simplePos x="0" y="0"/>
          <wp:positionH relativeFrom="margin">
            <wp:posOffset>-104774</wp:posOffset>
          </wp:positionH>
          <wp:positionV relativeFrom="paragraph">
            <wp:posOffset>57150</wp:posOffset>
          </wp:positionV>
          <wp:extent cx="1443038" cy="1217311"/>
          <wp:effectExtent l="0" t="0" r="0" b="0"/>
          <wp:wrapSquare wrapText="bothSides" distT="57150" distB="57150" distL="57150" distR="5715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443038" cy="1217311"/>
                  </a:xfrm>
                  <a:prstGeom prst="rect">
                    <a:avLst/>
                  </a:prstGeom>
                  <a:ln/>
                </pic:spPr>
              </pic:pic>
            </a:graphicData>
          </a:graphic>
        </wp:anchor>
      </w:drawing>
    </w:r>
  </w:p>
  <w:p w:rsidR="00335A29" w:rsidRDefault="00C760B0">
    <w:pPr>
      <w:jc w:val="right"/>
    </w:pPr>
    <w:r>
      <w:t xml:space="preserve">                                                                 </w:t>
    </w:r>
    <w:r>
      <w:rPr>
        <w:noProof/>
        <w:lang w:val="fr-FR"/>
      </w:rPr>
      <w:drawing>
        <wp:inline distT="114300" distB="114300" distL="114300" distR="114300">
          <wp:extent cx="1593603" cy="108108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593603" cy="1081088"/>
                  </a:xfrm>
                  <a:prstGeom prst="rect">
                    <a:avLst/>
                  </a:prstGeom>
                  <a:ln/>
                </pic:spPr>
              </pic:pic>
            </a:graphicData>
          </a:graphic>
        </wp:inline>
      </w:drawing>
    </w:r>
  </w:p>
  <w:p w:rsidR="00335A29" w:rsidRDefault="00335A29">
    <w:pPr>
      <w:jc w:val="right"/>
    </w:pPr>
  </w:p>
  <w:p w:rsidR="00335A29" w:rsidRDefault="00335A29">
    <w:pPr>
      <w:jc w:val="right"/>
    </w:pPr>
  </w:p>
  <w:p w:rsidR="00335A29" w:rsidRDefault="00335A29">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29" w:rsidRDefault="00335A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CB4"/>
    <w:multiLevelType w:val="multilevel"/>
    <w:tmpl w:val="A6DE3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D5408E"/>
    <w:multiLevelType w:val="multilevel"/>
    <w:tmpl w:val="B49C5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620AFE"/>
    <w:multiLevelType w:val="multilevel"/>
    <w:tmpl w:val="DE20F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D3E435D"/>
    <w:multiLevelType w:val="multilevel"/>
    <w:tmpl w:val="2490E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6A2746C"/>
    <w:multiLevelType w:val="multilevel"/>
    <w:tmpl w:val="30C2D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29"/>
    <w:rsid w:val="00335A29"/>
    <w:rsid w:val="006513B3"/>
    <w:rsid w:val="008374D0"/>
    <w:rsid w:val="00A13DF4"/>
    <w:rsid w:val="00BF65EB"/>
    <w:rsid w:val="00C760B0"/>
    <w:rsid w:val="00EE3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A13DF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3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A13DF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3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document/d/17UGo888spnbcMKJkvVTL_cUetP6Fre56U8NPeym2I70/edit?usp=shar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2555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becouse</dc:creator>
  <cp:lastModifiedBy>Jacques Blaes</cp:lastModifiedBy>
  <cp:revision>2</cp:revision>
  <dcterms:created xsi:type="dcterms:W3CDTF">2018-02-26T09:52:00Z</dcterms:created>
  <dcterms:modified xsi:type="dcterms:W3CDTF">2018-02-26T09:52:00Z</dcterms:modified>
</cp:coreProperties>
</file>