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97" w:rsidRDefault="00FD6697" w:rsidP="00FE2E5C">
      <w:pPr>
        <w:rPr>
          <w:b/>
          <w:sz w:val="28"/>
          <w:szCs w:val="28"/>
        </w:rPr>
      </w:pPr>
      <w:bookmarkStart w:id="0" w:name="_GoBack"/>
      <w:bookmarkEnd w:id="0"/>
    </w:p>
    <w:p w:rsidR="0017606D" w:rsidRDefault="00186594" w:rsidP="0017606D">
      <w:pPr>
        <w:jc w:val="center"/>
        <w:rPr>
          <w:rFonts w:ascii="Arial Black" w:hAnsi="Arial Black"/>
          <w:b/>
          <w:sz w:val="16"/>
          <w:szCs w:val="16"/>
        </w:rPr>
      </w:pPr>
      <w:r>
        <w:rPr>
          <w:rFonts w:ascii="Arial Black" w:hAnsi="Arial Black"/>
          <w:b/>
          <w:sz w:val="52"/>
          <w:szCs w:val="52"/>
        </w:rPr>
        <w:t>Le j</w:t>
      </w:r>
      <w:r w:rsidR="00F64719">
        <w:rPr>
          <w:rFonts w:ascii="Arial Black" w:hAnsi="Arial Black"/>
          <w:b/>
          <w:sz w:val="52"/>
          <w:szCs w:val="52"/>
        </w:rPr>
        <w:t>umelage franco-alleman</w:t>
      </w:r>
      <w:r w:rsidR="00393208">
        <w:rPr>
          <w:rFonts w:ascii="Arial Black" w:hAnsi="Arial Black"/>
          <w:b/>
          <w:sz w:val="52"/>
          <w:szCs w:val="52"/>
        </w:rPr>
        <w:t>d</w:t>
      </w:r>
      <w:r w:rsidR="00393208">
        <w:rPr>
          <w:rFonts w:ascii="Arial Black" w:hAnsi="Arial Black"/>
          <w:b/>
          <w:sz w:val="52"/>
          <w:szCs w:val="52"/>
        </w:rPr>
        <w:br/>
        <w:t>« Allègre / Krostitz » en 2019</w:t>
      </w:r>
      <w:r w:rsidR="00F64719">
        <w:rPr>
          <w:rFonts w:ascii="Arial Black" w:hAnsi="Arial Black"/>
          <w:b/>
          <w:sz w:val="52"/>
          <w:szCs w:val="52"/>
        </w:rPr>
        <w:t xml:space="preserve"> </w:t>
      </w:r>
    </w:p>
    <w:p w:rsidR="00F64719" w:rsidRPr="00F64719" w:rsidRDefault="00F64719" w:rsidP="0017606D">
      <w:pPr>
        <w:jc w:val="center"/>
        <w:rPr>
          <w:rFonts w:ascii="Arial Black" w:hAnsi="Arial Black"/>
          <w:b/>
          <w:sz w:val="16"/>
          <w:szCs w:val="16"/>
        </w:rPr>
      </w:pPr>
    </w:p>
    <w:p w:rsidR="00E76E38" w:rsidRDefault="00E76E38" w:rsidP="00E76E38">
      <w:pPr>
        <w:jc w:val="both"/>
        <w:rPr>
          <w:b/>
          <w:sz w:val="32"/>
          <w:szCs w:val="32"/>
        </w:rPr>
      </w:pPr>
      <w:r>
        <w:rPr>
          <w:b/>
          <w:sz w:val="32"/>
          <w:szCs w:val="32"/>
        </w:rPr>
        <w:t>Rappelons que la commune d’Allègre et trois de ses voisines (Ceaux, Monlet, Vernassal) sont jumelées ensemble, depuis 2004, avec Krostitz, petite ville mitoyenne de Leipzig. Fort de sa centaine d’adhérents et membre actif de la « Fédération des Associations franco-allemandes pour l’Europe», le Comité de jumelage déploie chaque année un programme de rencontres et de voyages ouverts à tous. L’an dernier, en liaison avec le centenaire de 14-18, il s’est agi d’</w:t>
      </w:r>
      <w:r w:rsidR="00417370">
        <w:rPr>
          <w:b/>
          <w:sz w:val="32"/>
          <w:szCs w:val="32"/>
        </w:rPr>
        <w:t>un périple citoyen</w:t>
      </w:r>
      <w:r>
        <w:rPr>
          <w:b/>
          <w:sz w:val="32"/>
          <w:szCs w:val="32"/>
        </w:rPr>
        <w:t xml:space="preserve"> à Verdun et Strasbourg, sur le thème « De la guerre à la paix », Français</w:t>
      </w:r>
      <w:r w:rsidR="00C07B6E">
        <w:rPr>
          <w:b/>
          <w:sz w:val="32"/>
          <w:szCs w:val="32"/>
        </w:rPr>
        <w:t xml:space="preserve"> et Allemands participant </w:t>
      </w:r>
      <w:r w:rsidR="0010470C">
        <w:rPr>
          <w:b/>
          <w:sz w:val="32"/>
          <w:szCs w:val="32"/>
        </w:rPr>
        <w:t xml:space="preserve">ensemble aux visites mémorielles, </w:t>
      </w:r>
      <w:r w:rsidR="00C07B6E">
        <w:rPr>
          <w:b/>
          <w:sz w:val="32"/>
          <w:szCs w:val="32"/>
        </w:rPr>
        <w:t xml:space="preserve"> ainsi qu’à des discussions </w:t>
      </w:r>
      <w:r w:rsidR="000C23DF">
        <w:rPr>
          <w:b/>
          <w:sz w:val="32"/>
          <w:szCs w:val="32"/>
        </w:rPr>
        <w:t xml:space="preserve">constructives </w:t>
      </w:r>
      <w:r w:rsidR="00C07B6E">
        <w:rPr>
          <w:b/>
          <w:sz w:val="32"/>
          <w:szCs w:val="32"/>
        </w:rPr>
        <w:t>au P</w:t>
      </w:r>
      <w:r w:rsidR="00417370">
        <w:rPr>
          <w:b/>
          <w:sz w:val="32"/>
          <w:szCs w:val="32"/>
        </w:rPr>
        <w:t>arlement Européen.</w:t>
      </w:r>
    </w:p>
    <w:p w:rsidR="00417370" w:rsidRPr="00417370" w:rsidRDefault="00417370" w:rsidP="00417370">
      <w:pPr>
        <w:jc w:val="center"/>
        <w:rPr>
          <w:b/>
          <w:sz w:val="44"/>
          <w:szCs w:val="44"/>
        </w:rPr>
      </w:pPr>
      <w:r>
        <w:rPr>
          <w:b/>
          <w:sz w:val="44"/>
          <w:szCs w:val="44"/>
        </w:rPr>
        <w:t>VOYAGE à LEIPZIG, WITTENBERG et DRESDE</w:t>
      </w:r>
    </w:p>
    <w:p w:rsidR="00417370" w:rsidRDefault="00C07B6E" w:rsidP="00E76E38">
      <w:pPr>
        <w:jc w:val="both"/>
        <w:rPr>
          <w:b/>
          <w:sz w:val="32"/>
          <w:szCs w:val="32"/>
        </w:rPr>
      </w:pPr>
      <w:r>
        <w:rPr>
          <w:b/>
          <w:sz w:val="32"/>
          <w:szCs w:val="32"/>
        </w:rPr>
        <w:t xml:space="preserve">Cette année 2019 </w:t>
      </w:r>
      <w:r w:rsidR="000C23DF">
        <w:rPr>
          <w:b/>
          <w:sz w:val="32"/>
          <w:szCs w:val="32"/>
        </w:rPr>
        <w:t>connaîtra quant à elle deux temps forts :</w:t>
      </w:r>
      <w:r w:rsidR="00DC08D6">
        <w:rPr>
          <w:b/>
          <w:sz w:val="32"/>
          <w:szCs w:val="32"/>
        </w:rPr>
        <w:br/>
      </w:r>
      <w:r w:rsidR="000C23DF">
        <w:rPr>
          <w:b/>
          <w:sz w:val="32"/>
          <w:szCs w:val="32"/>
        </w:rPr>
        <w:t>d’abord un nouveau voyage</w:t>
      </w:r>
      <w:r w:rsidR="001C6A6B">
        <w:rPr>
          <w:b/>
          <w:sz w:val="32"/>
          <w:szCs w:val="32"/>
        </w:rPr>
        <w:t xml:space="preserve">, qui </w:t>
      </w:r>
      <w:r w:rsidR="00AA74AD">
        <w:rPr>
          <w:b/>
          <w:sz w:val="32"/>
          <w:szCs w:val="32"/>
        </w:rPr>
        <w:t>mènera à Krostitz, du 7 au 1</w:t>
      </w:r>
      <w:r w:rsidR="00417370">
        <w:rPr>
          <w:b/>
          <w:sz w:val="32"/>
          <w:szCs w:val="32"/>
        </w:rPr>
        <w:t>4 juillet, avec visites de Leipzig, de Wittenberg (ville de</w:t>
      </w:r>
      <w:r w:rsidR="00AA74AD">
        <w:rPr>
          <w:b/>
          <w:sz w:val="32"/>
          <w:szCs w:val="32"/>
        </w:rPr>
        <w:t xml:space="preserve"> Luther) et de Dresde (capitale du Land d</w:t>
      </w:r>
      <w:r w:rsidR="00417370">
        <w:rPr>
          <w:b/>
          <w:sz w:val="32"/>
          <w:szCs w:val="32"/>
        </w:rPr>
        <w:t xml:space="preserve">e Saxe, </w:t>
      </w:r>
      <w:r w:rsidR="00AA74AD">
        <w:rPr>
          <w:b/>
          <w:sz w:val="32"/>
          <w:szCs w:val="32"/>
        </w:rPr>
        <w:t xml:space="preserve"> communément désignée comme la « Flore</w:t>
      </w:r>
      <w:r w:rsidR="00244234">
        <w:rPr>
          <w:b/>
          <w:sz w:val="32"/>
          <w:szCs w:val="32"/>
        </w:rPr>
        <w:t>nce de l’Elbe »). A Leipzig,</w:t>
      </w:r>
      <w:r w:rsidR="00DC08D6">
        <w:rPr>
          <w:b/>
          <w:sz w:val="32"/>
          <w:szCs w:val="32"/>
        </w:rPr>
        <w:t xml:space="preserve"> se tiendra</w:t>
      </w:r>
      <w:r w:rsidR="00244234">
        <w:rPr>
          <w:b/>
          <w:sz w:val="32"/>
          <w:szCs w:val="32"/>
        </w:rPr>
        <w:t xml:space="preserve"> une rencon</w:t>
      </w:r>
      <w:r w:rsidR="00417370">
        <w:rPr>
          <w:b/>
          <w:sz w:val="32"/>
          <w:szCs w:val="32"/>
        </w:rPr>
        <w:t xml:space="preserve">tre avec l’Ensemble </w:t>
      </w:r>
      <w:r w:rsidR="00244234">
        <w:rPr>
          <w:b/>
          <w:sz w:val="32"/>
          <w:szCs w:val="32"/>
        </w:rPr>
        <w:t xml:space="preserve"> </w:t>
      </w:r>
      <w:r w:rsidR="00AA74AD">
        <w:rPr>
          <w:b/>
          <w:sz w:val="32"/>
          <w:szCs w:val="32"/>
        </w:rPr>
        <w:t>« Michael Praetorius », déjà venu plusieurs fois en Haute-Loire pour les « Fêtes du Roi de l’O</w:t>
      </w:r>
      <w:r w:rsidR="00417370">
        <w:rPr>
          <w:b/>
          <w:sz w:val="32"/>
          <w:szCs w:val="32"/>
        </w:rPr>
        <w:t>iseau ».</w:t>
      </w:r>
    </w:p>
    <w:p w:rsidR="000C23DF" w:rsidRPr="00417370" w:rsidRDefault="00417370" w:rsidP="00417370">
      <w:pPr>
        <w:jc w:val="center"/>
        <w:rPr>
          <w:b/>
          <w:sz w:val="44"/>
          <w:szCs w:val="44"/>
        </w:rPr>
      </w:pPr>
      <w:r>
        <w:rPr>
          <w:b/>
          <w:sz w:val="44"/>
          <w:szCs w:val="44"/>
        </w:rPr>
        <w:t>CONCERT du « MAX KLINGER CHOR » de LEIPZIG</w:t>
      </w:r>
    </w:p>
    <w:p w:rsidR="00DC08D6" w:rsidRDefault="00DC08D6" w:rsidP="00E76E38">
      <w:pPr>
        <w:jc w:val="both"/>
        <w:rPr>
          <w:b/>
          <w:sz w:val="32"/>
          <w:szCs w:val="32"/>
        </w:rPr>
      </w:pPr>
      <w:r>
        <w:rPr>
          <w:b/>
          <w:sz w:val="32"/>
          <w:szCs w:val="32"/>
        </w:rPr>
        <w:t>L’autre temps fort se déroulera à l’automne, le 16 octobre, avec un concert à Allègre du « Max-Klinger Chor » de Leipzig</w:t>
      </w:r>
      <w:r w:rsidR="00244234">
        <w:rPr>
          <w:b/>
          <w:sz w:val="32"/>
          <w:szCs w:val="32"/>
        </w:rPr>
        <w:t xml:space="preserve">, l’une des </w:t>
      </w:r>
      <w:r w:rsidR="00593037">
        <w:rPr>
          <w:b/>
          <w:sz w:val="32"/>
          <w:szCs w:val="32"/>
        </w:rPr>
        <w:t xml:space="preserve">jeunes </w:t>
      </w:r>
      <w:r w:rsidR="00244234">
        <w:rPr>
          <w:b/>
          <w:sz w:val="32"/>
          <w:szCs w:val="32"/>
        </w:rPr>
        <w:t>formations musicales les plus réputé</w:t>
      </w:r>
      <w:r w:rsidR="00593037">
        <w:rPr>
          <w:b/>
          <w:sz w:val="32"/>
          <w:szCs w:val="32"/>
        </w:rPr>
        <w:t>es de la ville de Bach et</w:t>
      </w:r>
      <w:r w:rsidR="00244234">
        <w:rPr>
          <w:b/>
          <w:sz w:val="32"/>
          <w:szCs w:val="32"/>
        </w:rPr>
        <w:t xml:space="preserve"> Mendelssohn. Organisé en coopération avec l’AGUMAAA, ce concert sera dédié au 30° anniversaire de la révolution pacifique de Leipzig et Berlin d’</w:t>
      </w:r>
      <w:r w:rsidR="001C6A6B">
        <w:rPr>
          <w:b/>
          <w:sz w:val="32"/>
          <w:szCs w:val="32"/>
        </w:rPr>
        <w:t>octobre-novembre 1989, laquelle</w:t>
      </w:r>
      <w:r w:rsidR="00244234">
        <w:rPr>
          <w:b/>
          <w:sz w:val="32"/>
          <w:szCs w:val="32"/>
        </w:rPr>
        <w:t xml:space="preserve"> a rendu possible la réunification de l’Allemagne, ainsi que</w:t>
      </w:r>
      <w:r w:rsidR="001C6A6B">
        <w:rPr>
          <w:b/>
          <w:sz w:val="32"/>
          <w:szCs w:val="32"/>
        </w:rPr>
        <w:t xml:space="preserve"> l’élargissement de l’UE à l’est du continent, autrement dit l’</w:t>
      </w:r>
      <w:r w:rsidR="001C6A6B">
        <w:rPr>
          <w:b/>
          <w:sz w:val="32"/>
          <w:szCs w:val="32"/>
          <w:u w:val="single"/>
        </w:rPr>
        <w:t>unité de l’Europe</w:t>
      </w:r>
      <w:r w:rsidR="001C6A6B">
        <w:rPr>
          <w:b/>
          <w:sz w:val="32"/>
          <w:szCs w:val="32"/>
        </w:rPr>
        <w:t>.</w:t>
      </w:r>
    </w:p>
    <w:p w:rsidR="00F64719" w:rsidRPr="00F64719" w:rsidRDefault="00F64719" w:rsidP="005B239B">
      <w:pPr>
        <w:jc w:val="both"/>
      </w:pPr>
    </w:p>
    <w:p w:rsidR="00F64719" w:rsidRDefault="00F64719" w:rsidP="005B239B">
      <w:pPr>
        <w:jc w:val="both"/>
        <w:rPr>
          <w:b/>
          <w:color w:val="FF0000"/>
          <w:sz w:val="28"/>
          <w:szCs w:val="28"/>
        </w:rPr>
      </w:pPr>
    </w:p>
    <w:p w:rsidR="00F64719" w:rsidRDefault="00F64719" w:rsidP="005B239B">
      <w:pPr>
        <w:jc w:val="both"/>
        <w:rPr>
          <w:b/>
          <w:color w:val="FF0000"/>
          <w:sz w:val="28"/>
          <w:szCs w:val="28"/>
        </w:rPr>
      </w:pPr>
    </w:p>
    <w:p w:rsidR="00F64719" w:rsidRDefault="00F64719" w:rsidP="005B239B">
      <w:pPr>
        <w:jc w:val="both"/>
        <w:rPr>
          <w:b/>
          <w:color w:val="FF0000"/>
          <w:sz w:val="28"/>
          <w:szCs w:val="28"/>
        </w:rPr>
      </w:pPr>
      <w:r>
        <w:rPr>
          <w:b/>
          <w:noProof/>
          <w:color w:val="FF0000"/>
          <w:sz w:val="28"/>
          <w:szCs w:val="28"/>
          <w:lang w:eastAsia="fr-FR"/>
        </w:rPr>
        <w:drawing>
          <wp:inline distT="0" distB="0" distL="0" distR="0">
            <wp:extent cx="6645910" cy="4984750"/>
            <wp:effectExtent l="19050" t="0" r="2540" b="0"/>
            <wp:docPr id="2" name="Image 1" descr="2016 ahv leipz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ahv leipzig (1).jpg"/>
                    <pic:cNvPicPr/>
                  </pic:nvPicPr>
                  <pic:blipFill>
                    <a:blip r:embed="rId6" cstate="print"/>
                    <a:stretch>
                      <a:fillRect/>
                    </a:stretch>
                  </pic:blipFill>
                  <pic:spPr>
                    <a:xfrm>
                      <a:off x="0" y="0"/>
                      <a:ext cx="6645910" cy="4984750"/>
                    </a:xfrm>
                    <a:prstGeom prst="rect">
                      <a:avLst/>
                    </a:prstGeom>
                  </pic:spPr>
                </pic:pic>
              </a:graphicData>
            </a:graphic>
          </wp:inline>
        </w:drawing>
      </w:r>
    </w:p>
    <w:p w:rsidR="00F64719" w:rsidRDefault="00F64719" w:rsidP="005B239B">
      <w:pPr>
        <w:jc w:val="both"/>
        <w:rPr>
          <w:b/>
          <w:color w:val="FF0000"/>
          <w:sz w:val="28"/>
          <w:szCs w:val="28"/>
        </w:rPr>
      </w:pPr>
      <w:r>
        <w:rPr>
          <w:b/>
          <w:noProof/>
          <w:color w:val="FF0000"/>
          <w:sz w:val="28"/>
          <w:szCs w:val="28"/>
          <w:lang w:eastAsia="fr-FR"/>
        </w:rPr>
        <w:drawing>
          <wp:inline distT="0" distB="0" distL="0" distR="0">
            <wp:extent cx="6645910" cy="3131820"/>
            <wp:effectExtent l="19050" t="0" r="2540" b="0"/>
            <wp:docPr id="1" name="Image 0" descr="AllègreKrostit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ègreKrostitz1.jpg"/>
                    <pic:cNvPicPr/>
                  </pic:nvPicPr>
                  <pic:blipFill>
                    <a:blip r:embed="rId7"/>
                    <a:stretch>
                      <a:fillRect/>
                    </a:stretch>
                  </pic:blipFill>
                  <pic:spPr>
                    <a:xfrm>
                      <a:off x="0" y="0"/>
                      <a:ext cx="6645910" cy="3131820"/>
                    </a:xfrm>
                    <a:prstGeom prst="rect">
                      <a:avLst/>
                    </a:prstGeom>
                  </pic:spPr>
                </pic:pic>
              </a:graphicData>
            </a:graphic>
          </wp:inline>
        </w:drawing>
      </w:r>
      <w:r w:rsidR="005B239B">
        <w:rPr>
          <w:b/>
          <w:color w:val="FF0000"/>
          <w:sz w:val="28"/>
          <w:szCs w:val="28"/>
        </w:rPr>
        <w:t xml:space="preserve">                                                                </w:t>
      </w:r>
    </w:p>
    <w:p w:rsidR="00FE2E5C" w:rsidRPr="005B239B" w:rsidRDefault="00F64719" w:rsidP="00F64719">
      <w:pPr>
        <w:jc w:val="center"/>
        <w:rPr>
          <w:b/>
          <w:color w:val="FF0000"/>
          <w:sz w:val="32"/>
          <w:szCs w:val="32"/>
        </w:rPr>
      </w:pPr>
      <w:r>
        <w:rPr>
          <w:b/>
          <w:color w:val="1F497D" w:themeColor="text2"/>
          <w:sz w:val="28"/>
          <w:szCs w:val="28"/>
        </w:rPr>
        <w:t>En haut : l’ancien Hôtel de ville Renaissance de Leipzig</w:t>
      </w:r>
    </w:p>
    <w:sectPr w:rsidR="00FE2E5C" w:rsidRPr="005B239B" w:rsidSect="002B31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977"/>
    <w:multiLevelType w:val="hybridMultilevel"/>
    <w:tmpl w:val="3FD4142C"/>
    <w:lvl w:ilvl="0" w:tplc="5E58C0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4F1976"/>
    <w:multiLevelType w:val="hybridMultilevel"/>
    <w:tmpl w:val="269463B0"/>
    <w:lvl w:ilvl="0" w:tplc="8696C1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D5574C"/>
    <w:multiLevelType w:val="hybridMultilevel"/>
    <w:tmpl w:val="60447922"/>
    <w:lvl w:ilvl="0" w:tplc="36D4F01E">
      <w:start w:val="2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D15ABE"/>
    <w:multiLevelType w:val="hybridMultilevel"/>
    <w:tmpl w:val="5C00CEC0"/>
    <w:lvl w:ilvl="0" w:tplc="F0B63400">
      <w:start w:val="2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F95094"/>
    <w:multiLevelType w:val="hybridMultilevel"/>
    <w:tmpl w:val="3A2AB604"/>
    <w:lvl w:ilvl="0" w:tplc="F8B004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C0"/>
    <w:rsid w:val="00061FF4"/>
    <w:rsid w:val="000B6C50"/>
    <w:rsid w:val="000C23DF"/>
    <w:rsid w:val="000E2BC0"/>
    <w:rsid w:val="0010470C"/>
    <w:rsid w:val="00121A21"/>
    <w:rsid w:val="0017606D"/>
    <w:rsid w:val="00186594"/>
    <w:rsid w:val="001C6A6B"/>
    <w:rsid w:val="00244234"/>
    <w:rsid w:val="0027033A"/>
    <w:rsid w:val="002901AB"/>
    <w:rsid w:val="002B31F9"/>
    <w:rsid w:val="0036620A"/>
    <w:rsid w:val="00367831"/>
    <w:rsid w:val="00393208"/>
    <w:rsid w:val="003C2343"/>
    <w:rsid w:val="00417370"/>
    <w:rsid w:val="004317C6"/>
    <w:rsid w:val="004A4908"/>
    <w:rsid w:val="0052555F"/>
    <w:rsid w:val="00593037"/>
    <w:rsid w:val="005B239B"/>
    <w:rsid w:val="00740B87"/>
    <w:rsid w:val="007A2EAB"/>
    <w:rsid w:val="008F0806"/>
    <w:rsid w:val="009E3F3B"/>
    <w:rsid w:val="00AA74AD"/>
    <w:rsid w:val="00B96E96"/>
    <w:rsid w:val="00C07B6E"/>
    <w:rsid w:val="00D30849"/>
    <w:rsid w:val="00DC08D6"/>
    <w:rsid w:val="00E1308E"/>
    <w:rsid w:val="00E76E38"/>
    <w:rsid w:val="00EB590D"/>
    <w:rsid w:val="00EE646E"/>
    <w:rsid w:val="00F5717D"/>
    <w:rsid w:val="00F64719"/>
    <w:rsid w:val="00FD6697"/>
    <w:rsid w:val="00FE2E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2BC0"/>
    <w:rPr>
      <w:color w:val="0000FF" w:themeColor="hyperlink"/>
      <w:u w:val="single"/>
    </w:rPr>
  </w:style>
  <w:style w:type="paragraph" w:styleId="Paragraphedeliste">
    <w:name w:val="List Paragraph"/>
    <w:basedOn w:val="Normal"/>
    <w:uiPriority w:val="34"/>
    <w:qFormat/>
    <w:rsid w:val="000E2BC0"/>
    <w:pPr>
      <w:ind w:left="720"/>
      <w:contextualSpacing/>
    </w:pPr>
  </w:style>
  <w:style w:type="paragraph" w:styleId="Textedebulles">
    <w:name w:val="Balloon Text"/>
    <w:basedOn w:val="Normal"/>
    <w:link w:val="TextedebullesCar"/>
    <w:uiPriority w:val="99"/>
    <w:semiHidden/>
    <w:unhideWhenUsed/>
    <w:rsid w:val="00F64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2BC0"/>
    <w:rPr>
      <w:color w:val="0000FF" w:themeColor="hyperlink"/>
      <w:u w:val="single"/>
    </w:rPr>
  </w:style>
  <w:style w:type="paragraph" w:styleId="Paragraphedeliste">
    <w:name w:val="List Paragraph"/>
    <w:basedOn w:val="Normal"/>
    <w:uiPriority w:val="34"/>
    <w:qFormat/>
    <w:rsid w:val="000E2BC0"/>
    <w:pPr>
      <w:ind w:left="720"/>
      <w:contextualSpacing/>
    </w:pPr>
  </w:style>
  <w:style w:type="paragraph" w:styleId="Textedebulles">
    <w:name w:val="Balloon Text"/>
    <w:basedOn w:val="Normal"/>
    <w:link w:val="TextedebullesCar"/>
    <w:uiPriority w:val="99"/>
    <w:semiHidden/>
    <w:unhideWhenUsed/>
    <w:rsid w:val="00F64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duroure</dc:creator>
  <cp:lastModifiedBy>Jacques</cp:lastModifiedBy>
  <cp:revision>2</cp:revision>
  <cp:lastPrinted>2015-07-31T15:51:00Z</cp:lastPrinted>
  <dcterms:created xsi:type="dcterms:W3CDTF">2019-02-21T09:54:00Z</dcterms:created>
  <dcterms:modified xsi:type="dcterms:W3CDTF">2019-02-21T09:54:00Z</dcterms:modified>
</cp:coreProperties>
</file>